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1ED" w:rsidRDefault="00B01C23">
      <w:r>
        <w:t xml:space="preserve"> </w:t>
      </w:r>
    </w:p>
    <w:p w:rsidR="00E941ED" w:rsidRDefault="00E941ED"/>
    <w:p w:rsidR="00E941ED" w:rsidRDefault="00E941ED" w:rsidP="00E941ED">
      <w:pPr>
        <w:jc w:val="center"/>
        <w:rPr>
          <w:rFonts w:ascii="National Trust Display" w:hAnsi="National Trust Display"/>
        </w:rPr>
      </w:pPr>
      <w:proofErr w:type="gramStart"/>
      <w:r>
        <w:rPr>
          <w:rFonts w:ascii="National Trust Display" w:hAnsi="National Trust Display"/>
        </w:rPr>
        <w:t>Borrowdale Woodland Management Plan.</w:t>
      </w:r>
      <w:bookmarkStart w:id="0" w:name="_GoBack"/>
      <w:bookmarkEnd w:id="0"/>
      <w:proofErr w:type="gramEnd"/>
    </w:p>
    <w:p w:rsidR="00E941ED" w:rsidRDefault="00E941ED" w:rsidP="00E941ED">
      <w:pPr>
        <w:jc w:val="center"/>
        <w:rPr>
          <w:rFonts w:ascii="National Trust Display" w:hAnsi="National Trust Display"/>
        </w:rPr>
      </w:pPr>
      <w:proofErr w:type="gramStart"/>
      <w:r>
        <w:rPr>
          <w:rFonts w:ascii="National Trust Display" w:hAnsi="National Trust Display"/>
        </w:rPr>
        <w:t>Access Maps.</w:t>
      </w:r>
      <w:proofErr w:type="gramEnd"/>
    </w:p>
    <w:p w:rsidR="00E941ED" w:rsidRDefault="00E941ED" w:rsidP="00E941ED">
      <w:pPr>
        <w:jc w:val="center"/>
        <w:rPr>
          <w:rFonts w:ascii="National Trust Display" w:hAnsi="National Trust Display"/>
        </w:rPr>
      </w:pPr>
      <w:r>
        <w:rPr>
          <w:rFonts w:ascii="National Trust Display" w:hAnsi="National Trust Display"/>
        </w:rPr>
        <w:t>These include main PROW and Permissive paths.</w:t>
      </w:r>
    </w:p>
    <w:p w:rsidR="00E941ED" w:rsidRDefault="00E941ED" w:rsidP="00E941ED">
      <w:pPr>
        <w:jc w:val="center"/>
        <w:rPr>
          <w:rFonts w:ascii="National Trust Display" w:hAnsi="National Trust Display"/>
        </w:rPr>
      </w:pPr>
    </w:p>
    <w:p w:rsidR="00E941ED" w:rsidRDefault="00E941ED" w:rsidP="00E941ED">
      <w:pPr>
        <w:jc w:val="center"/>
        <w:rPr>
          <w:rFonts w:ascii="National Trust Display" w:hAnsi="National Trust Display"/>
        </w:rPr>
      </w:pPr>
      <w:r>
        <w:rPr>
          <w:rFonts w:ascii="National Trust Display" w:hAnsi="National Trust Display"/>
        </w:rPr>
        <w:t>The National Trust has an open access policy for all of its woodland detailed in this plan.</w:t>
      </w:r>
    </w:p>
    <w:p w:rsidR="00E941ED" w:rsidRDefault="00E941ED" w:rsidP="00E941ED">
      <w:pPr>
        <w:jc w:val="center"/>
        <w:rPr>
          <w:rFonts w:ascii="National Trust Display" w:hAnsi="National Trust Display"/>
        </w:rPr>
      </w:pPr>
    </w:p>
    <w:p w:rsidR="00E941ED" w:rsidRPr="00E941ED" w:rsidRDefault="00E941ED" w:rsidP="00E941ED">
      <w:pPr>
        <w:jc w:val="center"/>
        <w:rPr>
          <w:rFonts w:ascii="National Trust Display" w:hAnsi="National Trust Display"/>
        </w:rPr>
      </w:pPr>
      <w:r>
        <w:rPr>
          <w:rFonts w:ascii="National Trust Display" w:hAnsi="National Trust Displa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443A82" wp14:editId="63858329">
                <wp:simplePos x="0" y="0"/>
                <wp:positionH relativeFrom="column">
                  <wp:posOffset>2811127</wp:posOffset>
                </wp:positionH>
                <wp:positionV relativeFrom="paragraph">
                  <wp:posOffset>5392571</wp:posOffset>
                </wp:positionV>
                <wp:extent cx="978408" cy="484632"/>
                <wp:effectExtent l="0" t="20003" r="30798" b="30797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8408" cy="484632"/>
                        </a:xfrm>
                        <a:prstGeom prst="notch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0" o:spid="_x0000_s1026" type="#_x0000_t94" style="position:absolute;margin-left:221.35pt;margin-top:424.6pt;width:77.05pt;height:38.1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" adj="16250" fillcolor="#4f81bd" strokecolor="#385d8a" strokeweight="2pt"/>
            </w:pict>
          </mc:Fallback>
        </mc:AlternateContent>
      </w:r>
      <w:r>
        <w:rPr>
          <w:rFonts w:ascii="National Trust Display" w:hAnsi="National Trust Displa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43A82" wp14:editId="63858329">
                <wp:simplePos x="0" y="0"/>
                <wp:positionH relativeFrom="column">
                  <wp:posOffset>2811127</wp:posOffset>
                </wp:positionH>
                <wp:positionV relativeFrom="paragraph">
                  <wp:posOffset>3019618</wp:posOffset>
                </wp:positionV>
                <wp:extent cx="978408" cy="484632"/>
                <wp:effectExtent l="0" t="20003" r="30798" b="30797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8408" cy="484632"/>
                        </a:xfrm>
                        <a:prstGeom prst="notch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9" o:spid="_x0000_s1026" type="#_x0000_t94" style="position:absolute;margin-left:221.35pt;margin-top:237.75pt;width:77.05pt;height:38.1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" adj="16250" fillcolor="#4f81bd" strokecolor="#385d8a" strokeweight="2pt"/>
            </w:pict>
          </mc:Fallback>
        </mc:AlternateContent>
      </w:r>
      <w:r>
        <w:rPr>
          <w:rFonts w:ascii="National Trust Display" w:hAnsi="National Trust Display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0C5F3" wp14:editId="63E6DDA8">
                <wp:simplePos x="0" y="0"/>
                <wp:positionH relativeFrom="column">
                  <wp:posOffset>2810518</wp:posOffset>
                </wp:positionH>
                <wp:positionV relativeFrom="paragraph">
                  <wp:posOffset>287998</wp:posOffset>
                </wp:positionV>
                <wp:extent cx="978408" cy="484632"/>
                <wp:effectExtent l="0" t="20003" r="30798" b="30797"/>
                <wp:wrapNone/>
                <wp:docPr id="8" name="Notched 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8408" cy="484632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8" o:spid="_x0000_s1026" type="#_x0000_t94" style="position:absolute;margin-left:221.3pt;margin-top:22.7pt;width:77.05pt;height:38.1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" adj="16250" fillcolor="#4f81bd [3204]" strokecolor="#243f60 [1604]" strokeweight="2pt"/>
            </w:pict>
          </mc:Fallback>
        </mc:AlternateContent>
      </w:r>
    </w:p>
    <w:p w:rsidR="00E941ED" w:rsidRDefault="00E941ED"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1. Access 2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2. Access 2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3. Access 2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4. Access 2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5. Access 2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6. Access 2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7. Access 2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1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tional Trust Display">
    <w:panose1 w:val="020B0503060502020203"/>
    <w:charset w:val="00"/>
    <w:family w:val="swiss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C23"/>
    <w:rsid w:val="0023277D"/>
    <w:rsid w:val="00B01C23"/>
    <w:rsid w:val="00C47C9D"/>
    <w:rsid w:val="00E9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Trust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Pankhurst, Maurice</dc:creator>
  <cp:lastModifiedBy>Pankhurst, Maurice</cp:lastModifiedBy>
  <cp:revision>2</cp:revision>
  <dcterms:created xsi:type="dcterms:W3CDTF">2017-12-12T11:32:00Z</dcterms:created>
  <dcterms:modified xsi:type="dcterms:W3CDTF">2017-12-12T11:57:00Z</dcterms:modified>
</cp:coreProperties>
</file>