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99D" w:rsidRDefault="009D399D" w:rsidP="00285394">
      <w:pPr>
        <w:jc w:val="center"/>
        <w:rPr>
          <w:rFonts w:ascii="National Trust Display" w:hAnsi="National Trust Display"/>
          <w:sz w:val="36"/>
          <w:szCs w:val="36"/>
        </w:rPr>
      </w:pPr>
      <w:proofErr w:type="gramStart"/>
      <w:r>
        <w:rPr>
          <w:rFonts w:ascii="National Trust Display" w:hAnsi="National Trust Display"/>
          <w:sz w:val="36"/>
          <w:szCs w:val="36"/>
        </w:rPr>
        <w:t>Future Canopy Species.</w:t>
      </w:r>
      <w:proofErr w:type="gramEnd"/>
    </w:p>
    <w:p w:rsidR="009D399D" w:rsidRDefault="009D399D" w:rsidP="00285394">
      <w:pPr>
        <w:jc w:val="center"/>
        <w:rPr>
          <w:rFonts w:ascii="National Trust Display" w:hAnsi="National Trust Display"/>
          <w:sz w:val="36"/>
          <w:szCs w:val="36"/>
        </w:rPr>
      </w:pPr>
    </w:p>
    <w:p w:rsidR="00285394" w:rsidRDefault="00285394" w:rsidP="00285394">
      <w:pPr>
        <w:jc w:val="center"/>
        <w:rPr>
          <w:rFonts w:ascii="National Trust Display" w:hAnsi="National Trust Display"/>
          <w:sz w:val="36"/>
          <w:szCs w:val="36"/>
        </w:rPr>
      </w:pPr>
      <w:proofErr w:type="gramStart"/>
      <w:r>
        <w:rPr>
          <w:rFonts w:ascii="National Trust Display" w:hAnsi="National Trust Display"/>
          <w:sz w:val="36"/>
          <w:szCs w:val="36"/>
        </w:rPr>
        <w:t>Atlantic Oak wood.</w:t>
      </w:r>
      <w:proofErr w:type="gramEnd"/>
    </w:p>
    <w:p w:rsidR="00501F63" w:rsidRDefault="00640AD2" w:rsidP="00501F63">
      <w:pPr>
        <w:jc w:val="center"/>
        <w:rPr>
          <w:rFonts w:ascii="National Trust Display" w:hAnsi="National Trust Display"/>
          <w:sz w:val="28"/>
          <w:szCs w:val="28"/>
        </w:rPr>
      </w:pPr>
      <w:r>
        <w:rPr>
          <w:rFonts w:ascii="National Trust Display" w:hAnsi="National Trust Display"/>
          <w:sz w:val="28"/>
          <w:szCs w:val="28"/>
        </w:rPr>
        <w:t>Thinning of</w:t>
      </w:r>
      <w:r w:rsidR="00285394">
        <w:rPr>
          <w:rFonts w:ascii="National Trust Display" w:hAnsi="National Trust Display"/>
          <w:sz w:val="28"/>
          <w:szCs w:val="28"/>
        </w:rPr>
        <w:t xml:space="preserve"> </w:t>
      </w:r>
      <w:proofErr w:type="gramStart"/>
      <w:r w:rsidR="00285394">
        <w:rPr>
          <w:rFonts w:ascii="National Trust Display" w:hAnsi="National Trust Display"/>
          <w:sz w:val="28"/>
          <w:szCs w:val="28"/>
        </w:rPr>
        <w:t xml:space="preserve">certain </w:t>
      </w:r>
      <w:r>
        <w:rPr>
          <w:rFonts w:ascii="National Trust Display" w:hAnsi="National Trust Display"/>
          <w:sz w:val="28"/>
          <w:szCs w:val="28"/>
        </w:rPr>
        <w:t xml:space="preserve"> woodlands</w:t>
      </w:r>
      <w:proofErr w:type="gramEnd"/>
      <w:r>
        <w:rPr>
          <w:rFonts w:ascii="National Trust Display" w:hAnsi="National Trust Display"/>
          <w:sz w:val="28"/>
          <w:szCs w:val="28"/>
        </w:rPr>
        <w:t xml:space="preserve"> during the period of this plan will lead to a reduction in the conifer component of several compartments in these woodlands. The dominant conifer species is larch and is not being replaced due to Phytophthora, a disease affecting larch throughout the UK</w:t>
      </w:r>
      <w:r w:rsidR="008C1DCE">
        <w:rPr>
          <w:rFonts w:ascii="National Trust Display" w:hAnsi="National Trust Display"/>
          <w:sz w:val="28"/>
          <w:szCs w:val="28"/>
        </w:rPr>
        <w:t>.</w:t>
      </w:r>
    </w:p>
    <w:p w:rsidR="008C1DCE" w:rsidRDefault="008C1DCE" w:rsidP="00501F63">
      <w:pPr>
        <w:jc w:val="center"/>
        <w:rPr>
          <w:rFonts w:ascii="National Trust Display" w:hAnsi="National Trust Display"/>
          <w:sz w:val="36"/>
          <w:szCs w:val="36"/>
        </w:rPr>
      </w:pPr>
      <w:proofErr w:type="gramStart"/>
      <w:r w:rsidRPr="008C1DCE">
        <w:rPr>
          <w:rFonts w:ascii="National Trust Display" w:hAnsi="National Trust Display"/>
          <w:sz w:val="36"/>
          <w:szCs w:val="36"/>
        </w:rPr>
        <w:t>Ash die</w:t>
      </w:r>
      <w:proofErr w:type="gramEnd"/>
      <w:r w:rsidRPr="008C1DCE">
        <w:rPr>
          <w:rFonts w:ascii="National Trust Display" w:hAnsi="National Trust Display"/>
          <w:sz w:val="36"/>
          <w:szCs w:val="36"/>
        </w:rPr>
        <w:t xml:space="preserve"> back</w:t>
      </w:r>
      <w:r>
        <w:rPr>
          <w:rFonts w:ascii="National Trust Display" w:hAnsi="National Trust Display"/>
          <w:sz w:val="36"/>
          <w:szCs w:val="36"/>
        </w:rPr>
        <w:t>.</w:t>
      </w:r>
    </w:p>
    <w:p w:rsidR="008C1DCE" w:rsidRDefault="008C1DCE" w:rsidP="00501F63">
      <w:pPr>
        <w:jc w:val="center"/>
        <w:rPr>
          <w:rFonts w:ascii="National Trust Display" w:hAnsi="National Trust Display"/>
          <w:sz w:val="28"/>
          <w:szCs w:val="28"/>
        </w:rPr>
      </w:pPr>
      <w:r w:rsidRPr="008C1DCE">
        <w:rPr>
          <w:rFonts w:ascii="National Trust Display" w:hAnsi="National Trust Display"/>
          <w:sz w:val="28"/>
          <w:szCs w:val="28"/>
        </w:rPr>
        <w:t>This disease reached Borrowdale in 2017</w:t>
      </w:r>
      <w:r>
        <w:rPr>
          <w:rFonts w:ascii="National Trust Display" w:hAnsi="National Trust Display"/>
          <w:sz w:val="28"/>
          <w:szCs w:val="28"/>
        </w:rPr>
        <w:t xml:space="preserve"> and is likely to impact on ash trees within woodlands during the period of this plan</w:t>
      </w:r>
      <w:r w:rsidR="00E7236D">
        <w:rPr>
          <w:rFonts w:ascii="National Trust Display" w:hAnsi="National Trust Display"/>
          <w:sz w:val="28"/>
          <w:szCs w:val="28"/>
        </w:rPr>
        <w:t>.</w:t>
      </w:r>
    </w:p>
    <w:p w:rsidR="00E7236D" w:rsidRDefault="00E7236D" w:rsidP="00501F63">
      <w:pPr>
        <w:jc w:val="center"/>
        <w:rPr>
          <w:rFonts w:ascii="National Trust Display" w:hAnsi="National Trust Display"/>
          <w:sz w:val="28"/>
          <w:szCs w:val="28"/>
        </w:rPr>
      </w:pPr>
      <w:r>
        <w:rPr>
          <w:rFonts w:ascii="National Trust Display" w:hAnsi="National Trust Display"/>
          <w:sz w:val="28"/>
          <w:szCs w:val="28"/>
        </w:rPr>
        <w:t>The National Trust will develop a programme of new species introductions to counter this predicted loss of tree species.</w:t>
      </w:r>
    </w:p>
    <w:p w:rsidR="00E7236D" w:rsidRDefault="00E7236D" w:rsidP="00E7236D">
      <w:pPr>
        <w:jc w:val="center"/>
        <w:rPr>
          <w:rFonts w:ascii="National Trust Display" w:hAnsi="National Trust Display"/>
          <w:sz w:val="28"/>
          <w:szCs w:val="28"/>
        </w:rPr>
      </w:pPr>
      <w:bookmarkStart w:id="0" w:name="_GoBack"/>
      <w:bookmarkEnd w:id="0"/>
      <w:r>
        <w:rPr>
          <w:rFonts w:ascii="National Trust Display" w:hAnsi="National Trust Display"/>
          <w:sz w:val="28"/>
          <w:szCs w:val="28"/>
        </w:rPr>
        <w:t>Species that might be introduced are:</w:t>
      </w:r>
    </w:p>
    <w:p w:rsidR="00E7236D" w:rsidRDefault="00E7236D" w:rsidP="00E7236D">
      <w:pPr>
        <w:jc w:val="center"/>
        <w:rPr>
          <w:rFonts w:ascii="National Trust Display" w:hAnsi="National Trust Display"/>
          <w:sz w:val="28"/>
          <w:szCs w:val="28"/>
        </w:rPr>
      </w:pPr>
      <w:r>
        <w:rPr>
          <w:rFonts w:ascii="National Trust Display" w:hAnsi="National Trust Display"/>
          <w:sz w:val="28"/>
          <w:szCs w:val="28"/>
        </w:rPr>
        <w:t>Sweet chestnut</w:t>
      </w:r>
    </w:p>
    <w:p w:rsidR="00E7236D" w:rsidRDefault="00E7236D" w:rsidP="00E7236D">
      <w:pPr>
        <w:jc w:val="center"/>
        <w:rPr>
          <w:rFonts w:ascii="National Trust Display" w:hAnsi="National Trust Display"/>
          <w:sz w:val="28"/>
          <w:szCs w:val="28"/>
        </w:rPr>
      </w:pPr>
      <w:r>
        <w:rPr>
          <w:rFonts w:ascii="National Trust Display" w:hAnsi="National Trust Display"/>
          <w:sz w:val="28"/>
          <w:szCs w:val="28"/>
        </w:rPr>
        <w:t>Aspen</w:t>
      </w:r>
    </w:p>
    <w:p w:rsidR="00E7236D" w:rsidRDefault="00E7236D" w:rsidP="00E7236D">
      <w:pPr>
        <w:jc w:val="center"/>
        <w:rPr>
          <w:rFonts w:ascii="National Trust Display" w:hAnsi="National Trust Display"/>
          <w:sz w:val="28"/>
          <w:szCs w:val="28"/>
        </w:rPr>
      </w:pPr>
      <w:r>
        <w:rPr>
          <w:rFonts w:ascii="National Trust Display" w:hAnsi="National Trust Display"/>
          <w:sz w:val="28"/>
          <w:szCs w:val="28"/>
        </w:rPr>
        <w:t>Cherry</w:t>
      </w:r>
    </w:p>
    <w:p w:rsidR="00E7236D" w:rsidRDefault="00E7236D" w:rsidP="00E7236D">
      <w:pPr>
        <w:jc w:val="center"/>
        <w:rPr>
          <w:rFonts w:ascii="National Trust Display" w:hAnsi="National Trust Display"/>
          <w:sz w:val="28"/>
          <w:szCs w:val="28"/>
        </w:rPr>
      </w:pPr>
      <w:r>
        <w:rPr>
          <w:rFonts w:ascii="National Trust Display" w:hAnsi="National Trust Display"/>
          <w:sz w:val="28"/>
          <w:szCs w:val="28"/>
        </w:rPr>
        <w:t>Sycamore</w:t>
      </w:r>
    </w:p>
    <w:p w:rsidR="00E7236D" w:rsidRDefault="00E7236D" w:rsidP="00E7236D">
      <w:pPr>
        <w:jc w:val="center"/>
        <w:rPr>
          <w:rFonts w:ascii="National Trust Display" w:hAnsi="National Trust Display"/>
          <w:sz w:val="28"/>
          <w:szCs w:val="28"/>
        </w:rPr>
      </w:pPr>
      <w:r>
        <w:rPr>
          <w:rFonts w:ascii="National Trust Display" w:hAnsi="National Trust Display"/>
          <w:sz w:val="28"/>
          <w:szCs w:val="28"/>
        </w:rPr>
        <w:t xml:space="preserve">Privet </w:t>
      </w:r>
    </w:p>
    <w:p w:rsidR="00285394" w:rsidRDefault="00E7236D" w:rsidP="00E7236D">
      <w:pPr>
        <w:jc w:val="center"/>
        <w:rPr>
          <w:rFonts w:ascii="National Trust Display" w:hAnsi="National Trust Display"/>
          <w:sz w:val="28"/>
          <w:szCs w:val="28"/>
        </w:rPr>
      </w:pPr>
      <w:r>
        <w:rPr>
          <w:rFonts w:ascii="National Trust Display" w:hAnsi="National Trust Display"/>
          <w:sz w:val="28"/>
          <w:szCs w:val="28"/>
        </w:rPr>
        <w:t>Wild service Tree</w:t>
      </w:r>
    </w:p>
    <w:p w:rsidR="00285394" w:rsidRPr="00285394" w:rsidRDefault="00285394" w:rsidP="00E7236D">
      <w:pPr>
        <w:jc w:val="center"/>
        <w:rPr>
          <w:rFonts w:ascii="National Trust Display" w:hAnsi="National Trust Display"/>
          <w:sz w:val="28"/>
          <w:szCs w:val="28"/>
          <w:u w:val="single"/>
        </w:rPr>
      </w:pPr>
      <w:proofErr w:type="gramStart"/>
      <w:r>
        <w:rPr>
          <w:rFonts w:ascii="National Trust Display" w:hAnsi="National Trust Display"/>
          <w:sz w:val="28"/>
          <w:szCs w:val="28"/>
          <w:u w:val="single"/>
        </w:rPr>
        <w:t>Oak will remain</w:t>
      </w:r>
      <w:r w:rsidRPr="00285394">
        <w:rPr>
          <w:rFonts w:ascii="National Trust Display" w:hAnsi="National Trust Display"/>
          <w:sz w:val="28"/>
          <w:szCs w:val="28"/>
          <w:u w:val="single"/>
        </w:rPr>
        <w:t xml:space="preserve"> the dominant canopy species in all SAC Woodlands.</w:t>
      </w:r>
      <w:proofErr w:type="gramEnd"/>
    </w:p>
    <w:p w:rsidR="00501F63" w:rsidRDefault="00285394" w:rsidP="00E7236D">
      <w:pPr>
        <w:jc w:val="center"/>
      </w:pPr>
      <w:r>
        <w:rPr>
          <w:rFonts w:ascii="National Trust Display" w:hAnsi="National Trust Displa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3CC0C" wp14:editId="1EE7B876">
                <wp:simplePos x="0" y="0"/>
                <wp:positionH relativeFrom="column">
                  <wp:posOffset>2352675</wp:posOffset>
                </wp:positionH>
                <wp:positionV relativeFrom="paragraph">
                  <wp:posOffset>509905</wp:posOffset>
                </wp:positionV>
                <wp:extent cx="977900" cy="484505"/>
                <wp:effectExtent l="0" t="20003" r="30798" b="30797"/>
                <wp:wrapNone/>
                <wp:docPr id="8" name="Notched 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7900" cy="48450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8" o:spid="_x0000_s1026" type="#_x0000_t94" style="position:absolute;margin-left:185.25pt;margin-top:40.15pt;width:77pt;height:38.1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" adj="16249" fillcolor="#4f81bd [3204]" strokecolor="#243f60 [1604]" strokeweight="2pt"/>
            </w:pict>
          </mc:Fallback>
        </mc:AlternateContent>
      </w:r>
      <w:r w:rsidR="00501F63">
        <w:br w:type="page"/>
      </w:r>
    </w:p>
    <w:p w:rsidR="00F51482" w:rsidRDefault="00F51482"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 canopy species Map 1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 canopy species Map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 canopy species Map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 canopy species Map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 canopy species Map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 canopy species Map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 canopy species Map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4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ational Trust Display">
    <w:panose1 w:val="020B0503060502020203"/>
    <w:charset w:val="00"/>
    <w:family w:val="swiss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482"/>
    <w:rsid w:val="0023277D"/>
    <w:rsid w:val="00285394"/>
    <w:rsid w:val="00501F63"/>
    <w:rsid w:val="00640AD2"/>
    <w:rsid w:val="008C1DCE"/>
    <w:rsid w:val="009D399D"/>
    <w:rsid w:val="00C47C9D"/>
    <w:rsid w:val="00E7236D"/>
    <w:rsid w:val="00F5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Trust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Pankhurst, Maurice</dc:creator>
  <cp:lastModifiedBy>Pankhurst, Maurice</cp:lastModifiedBy>
  <cp:revision>6</cp:revision>
  <dcterms:created xsi:type="dcterms:W3CDTF">2017-12-07T15:59:00Z</dcterms:created>
  <dcterms:modified xsi:type="dcterms:W3CDTF">2017-12-12T12:12:00Z</dcterms:modified>
</cp:coreProperties>
</file>